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C01626">
        <w:rPr>
          <w:b w:val="0"/>
          <w:color w:val="auto"/>
          <w:sz w:val="28"/>
        </w:rPr>
        <w:t>1067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D448B1" w:rsidR="00D448B1">
        <w:rPr>
          <w:b w:val="0"/>
          <w:color w:val="auto"/>
          <w:sz w:val="28"/>
        </w:rPr>
        <w:t>86MS0022-01-2025-005388-43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C01626">
        <w:rPr>
          <w:color w:val="auto"/>
          <w:sz w:val="28"/>
        </w:rPr>
        <w:t>22 сентября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C01626">
        <w:rPr>
          <w:color w:val="auto"/>
          <w:sz w:val="28"/>
        </w:rPr>
        <w:t>Шодиева Шодибека Зикиреевича</w:t>
      </w:r>
      <w:r w:rsidRPr="002145DC">
        <w:rPr>
          <w:color w:val="auto"/>
          <w:sz w:val="28"/>
        </w:rPr>
        <w:t xml:space="preserve">, </w:t>
      </w:r>
      <w:r w:rsidR="008814DE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8814DE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</w:t>
      </w:r>
      <w:r w:rsidR="002678E2">
        <w:rPr>
          <w:color w:val="auto"/>
          <w:sz w:val="28"/>
        </w:rPr>
        <w:t>р.</w:t>
      </w:r>
      <w:r w:rsidR="00C01626">
        <w:rPr>
          <w:color w:val="auto"/>
          <w:sz w:val="28"/>
        </w:rPr>
        <w:t>Таджикистан</w:t>
      </w:r>
      <w:r w:rsidRPr="002145DC">
        <w:rPr>
          <w:color w:val="auto"/>
          <w:sz w:val="28"/>
        </w:rPr>
        <w:t xml:space="preserve">, </w:t>
      </w:r>
      <w:r w:rsidR="008814DE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 Ко</w:t>
      </w:r>
      <w:r w:rsidRPr="002145DC">
        <w:rPr>
          <w:color w:val="auto"/>
          <w:sz w:val="28"/>
        </w:rPr>
        <w:t xml:space="preserve">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04 июня</w:t>
      </w:r>
      <w:r w:rsidR="008F6BFA"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8814DE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>
        <w:rPr>
          <w:color w:val="auto"/>
          <w:sz w:val="28"/>
        </w:rPr>
        <w:t>750</w:t>
      </w:r>
      <w:r w:rsidRPr="002145DC" w:rsidR="000607DB">
        <w:rPr>
          <w:color w:val="auto"/>
          <w:sz w:val="28"/>
        </w:rPr>
        <w:t xml:space="preserve"> рублей, назначенный постановлением ЦАФАП в ОДД ГИБДД УМВД России по ХМАО-Югре </w:t>
      </w:r>
      <w:r>
        <w:rPr>
          <w:color w:val="auto"/>
          <w:sz w:val="28"/>
        </w:rPr>
        <w:t>18810586250318009697 от 18 марта</w:t>
      </w:r>
      <w:r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C01626">
        <w:rPr>
          <w:color w:val="auto"/>
          <w:sz w:val="28"/>
          <w:szCs w:val="28"/>
          <w:lang w:val="x-none" w:eastAsia="x-none"/>
        </w:rPr>
        <w:t>о дне, времени и месте рассмотрения дела извещался заказным письмом, направлен</w:t>
      </w:r>
      <w:r w:rsidRPr="00C01626">
        <w:rPr>
          <w:color w:val="auto"/>
          <w:sz w:val="28"/>
          <w:szCs w:val="28"/>
          <w:lang w:val="x-none" w:eastAsia="x-none"/>
        </w:rPr>
        <w:t>ными в его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Согласно пункта 6 Постановления Пленума Верховного Суда РФ от 24 апреля 2005 г. № 5 "О некоторых в</w:t>
      </w:r>
      <w:r w:rsidRPr="00C01626">
        <w:rPr>
          <w:color w:val="auto"/>
          <w:sz w:val="28"/>
          <w:szCs w:val="28"/>
          <w:lang w:val="x-none" w:eastAsia="x-none"/>
        </w:rPr>
        <w:t>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</w:t>
      </w:r>
      <w:r w:rsidRPr="00C01626">
        <w:rPr>
          <w:color w:val="auto"/>
          <w:sz w:val="28"/>
          <w:szCs w:val="28"/>
          <w:lang w:val="x-none" w:eastAsia="x-none"/>
        </w:rPr>
        <w:t>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</w:t>
      </w:r>
      <w:r w:rsidRPr="00C01626">
        <w:rPr>
          <w:color w:val="auto"/>
          <w:sz w:val="28"/>
          <w:szCs w:val="28"/>
          <w:lang w:val="x-none" w:eastAsia="x-none"/>
        </w:rPr>
        <w:t>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710A8" w:rsidRPr="002145DC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В связи с вы</w:t>
      </w:r>
      <w:r w:rsidRPr="00C01626">
        <w:rPr>
          <w:color w:val="auto"/>
          <w:sz w:val="28"/>
          <w:szCs w:val="28"/>
          <w:lang w:val="x-none" w:eastAsia="x-none"/>
        </w:rPr>
        <w:t xml:space="preserve">шеизложенным, мировой судья считает возможным рассмотреть дело об административном правонарушении в отсутствие </w:t>
      </w:r>
      <w:r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</w:t>
      </w:r>
      <w:r w:rsidRPr="002145DC">
        <w:rPr>
          <w:color w:val="auto"/>
          <w:sz w:val="28"/>
        </w:rPr>
        <w:t>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</w:t>
      </w:r>
      <w:r w:rsidRPr="002145DC">
        <w:rPr>
          <w:color w:val="auto"/>
          <w:sz w:val="28"/>
        </w:rPr>
        <w:t>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части 3 статьи 4.8.</w:t>
      </w:r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</w:t>
      </w:r>
      <w:r w:rsidRPr="002145DC">
        <w:rPr>
          <w:color w:val="auto"/>
          <w:sz w:val="28"/>
        </w:rPr>
        <w:t>ий за ним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C01626">
        <w:rPr>
          <w:color w:val="auto"/>
          <w:sz w:val="28"/>
        </w:rPr>
        <w:t>18 марта 2025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C01626">
        <w:rPr>
          <w:color w:val="auto"/>
          <w:sz w:val="28"/>
        </w:rPr>
        <w:t>04 апреля 2025</w:t>
      </w:r>
      <w:r w:rsidRPr="002145DC">
        <w:rPr>
          <w:color w:val="auto"/>
          <w:sz w:val="28"/>
        </w:rPr>
        <w:t xml:space="preserve"> года. Оплатить штраф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C01626">
        <w:rPr>
          <w:color w:val="auto"/>
          <w:sz w:val="28"/>
        </w:rPr>
        <w:t>03 ию</w:t>
      </w:r>
      <w:r w:rsidR="005778F5">
        <w:rPr>
          <w:color w:val="auto"/>
          <w:sz w:val="28"/>
        </w:rPr>
        <w:t>н</w:t>
      </w:r>
      <w:r w:rsidR="00C01626">
        <w:rPr>
          <w:color w:val="auto"/>
          <w:sz w:val="28"/>
        </w:rPr>
        <w:t>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Российской Фе</w:t>
      </w:r>
      <w:r w:rsidRPr="002145DC">
        <w:rPr>
          <w:color w:val="auto"/>
          <w:sz w:val="28"/>
        </w:rPr>
        <w:t xml:space="preserve">дерации об административных правонарушениях,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C01626">
        <w:rPr>
          <w:color w:val="auto"/>
          <w:sz w:val="28"/>
        </w:rPr>
        <w:t>18810886250920059849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</w:t>
      </w:r>
      <w:r w:rsidRPr="002145DC">
        <w:rPr>
          <w:color w:val="auto"/>
          <w:sz w:val="28"/>
        </w:rPr>
        <w:t xml:space="preserve">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административного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C01626">
        <w:rPr>
          <w:color w:val="auto"/>
          <w:sz w:val="28"/>
        </w:rPr>
        <w:t>18810586250318009697 от 18 марта 2025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</w:t>
      </w:r>
      <w:r w:rsidRPr="002145DC">
        <w:rPr>
          <w:color w:val="auto"/>
          <w:sz w:val="28"/>
        </w:rPr>
        <w:t xml:space="preserve">ческого средства имеющего функции фото- и киносъемки, видеозаписи, в котором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своевременно не о</w:t>
      </w:r>
      <w:r w:rsidRPr="002145DC">
        <w:rPr>
          <w:color w:val="auto"/>
          <w:sz w:val="28"/>
        </w:rPr>
        <w:t>платил административный штраф, 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C01626">
        <w:rPr>
          <w:color w:val="auto"/>
          <w:sz w:val="28"/>
        </w:rPr>
        <w:t>18810586250318009697 от 18 марта 2025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то есть несвоевременно</w:t>
      </w:r>
      <w:r w:rsidRPr="002145DC">
        <w:rPr>
          <w:color w:val="auto"/>
          <w:sz w:val="28"/>
        </w:rPr>
        <w:t>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</w:t>
      </w:r>
      <w:r w:rsidRPr="002145DC">
        <w:rPr>
          <w:color w:val="auto"/>
          <w:sz w:val="28"/>
        </w:rPr>
        <w:t>оверности соответствуют требованиям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</w:t>
      </w:r>
      <w:r w:rsidRPr="002145DC">
        <w:rPr>
          <w:color w:val="auto"/>
          <w:sz w:val="28"/>
        </w:rPr>
        <w:t>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Pr="00C01626" w:rsidR="00C01626">
        <w:rPr>
          <w:color w:val="auto"/>
          <w:sz w:val="28"/>
        </w:rPr>
        <w:t>18810886250920059849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C01626">
        <w:rPr>
          <w:color w:val="auto"/>
          <w:sz w:val="28"/>
        </w:rPr>
        <w:t>750</w:t>
      </w:r>
      <w:r w:rsidRPr="002145DC">
        <w:rPr>
          <w:color w:val="auto"/>
          <w:sz w:val="28"/>
        </w:rPr>
        <w:t xml:space="preserve"> руб. 00 копеек, назначенный постановлением ЦАФАП в ОДД ГИБДД УМВД России по ХМАО-Югре </w:t>
      </w:r>
      <w:r w:rsidR="00C01626">
        <w:rPr>
          <w:color w:val="auto"/>
          <w:sz w:val="28"/>
        </w:rPr>
        <w:t>18810586250318009697 от 18 марта 2025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</w:t>
      </w:r>
      <w:r w:rsidRPr="002145DC">
        <w:rPr>
          <w:color w:val="auto"/>
          <w:sz w:val="28"/>
        </w:rPr>
        <w:t>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</w:t>
      </w:r>
      <w:r w:rsidRPr="002145DC">
        <w:rPr>
          <w:color w:val="auto"/>
          <w:sz w:val="28"/>
        </w:rPr>
        <w:t xml:space="preserve">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</w:t>
      </w:r>
      <w:r w:rsidRPr="002145DC">
        <w:rPr>
          <w:color w:val="auto"/>
          <w:sz w:val="28"/>
        </w:rPr>
        <w:t xml:space="preserve">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</w:t>
      </w:r>
      <w:r w:rsidRPr="002145DC">
        <w:rPr>
          <w:color w:val="auto"/>
          <w:sz w:val="28"/>
        </w:rPr>
        <w:t>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</w:t>
      </w:r>
      <w:r w:rsidRPr="002145DC">
        <w:rPr>
          <w:color w:val="auto"/>
          <w:sz w:val="28"/>
        </w:rPr>
        <w:t xml:space="preserve">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рассмотрения дела установлено, что на момент составления инспектором по ИАЗ ЦАФАП в ОДД ГИБДД УМВД России по ХМАО-Югре протокола об админ</w:t>
      </w:r>
      <w:r w:rsidRPr="002145DC">
        <w:rPr>
          <w:color w:val="auto"/>
          <w:sz w:val="28"/>
        </w:rPr>
        <w:t xml:space="preserve">истративном правонарушении от </w:t>
      </w:r>
      <w:r w:rsidR="008C1108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8C1108">
        <w:rPr>
          <w:color w:val="auto"/>
          <w:sz w:val="28"/>
        </w:rPr>
        <w:t>18810886250920059849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C01626">
        <w:rPr>
          <w:color w:val="auto"/>
          <w:sz w:val="28"/>
        </w:rPr>
        <w:t>18810586250318009697 от 18 марта 2025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Приведенные выше обстоятельства свидетельствуют о</w:t>
      </w:r>
      <w:r w:rsidRPr="002145DC">
        <w:rPr>
          <w:color w:val="auto"/>
          <w:sz w:val="28"/>
        </w:rPr>
        <w:t xml:space="preserve"> том, что совершенное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</w:t>
      </w:r>
      <w:r w:rsidRPr="002145DC">
        <w:rPr>
          <w:color w:val="auto"/>
          <w:sz w:val="28"/>
        </w:rPr>
        <w:t>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</w:t>
      </w:r>
      <w:r w:rsidRPr="002145DC">
        <w:rPr>
          <w:color w:val="auto"/>
          <w:sz w:val="28"/>
        </w:rPr>
        <w:t>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</w:t>
      </w:r>
      <w:r w:rsidRPr="002145DC">
        <w:rPr>
          <w:color w:val="auto"/>
          <w:sz w:val="28"/>
        </w:rPr>
        <w:t xml:space="preserve">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</w:t>
      </w:r>
      <w:r w:rsidRPr="002145DC">
        <w:rPr>
          <w:color w:val="auto"/>
          <w:sz w:val="28"/>
        </w:rPr>
        <w:t>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 xml:space="preserve">В соответствии со статьей 2.9 Кодекса Российской Федерации об административных правонарушениях освободить </w:t>
      </w:r>
      <w:r w:rsidR="00C01626">
        <w:rPr>
          <w:color w:val="auto"/>
          <w:sz w:val="28"/>
        </w:rPr>
        <w:t>Шодиева Шодибека Зикир</w:t>
      </w:r>
      <w:r w:rsidR="00BD4838">
        <w:rPr>
          <w:color w:val="auto"/>
          <w:sz w:val="28"/>
        </w:rPr>
        <w:t>е</w:t>
      </w:r>
      <w:r w:rsidR="00C01626">
        <w:rPr>
          <w:color w:val="auto"/>
          <w:sz w:val="28"/>
        </w:rPr>
        <w:t>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>административного правонарушения, предусмотренного част</w:t>
      </w:r>
      <w:r w:rsidRPr="002145DC">
        <w:rPr>
          <w:color w:val="auto"/>
          <w:spacing w:val="1"/>
          <w:sz w:val="28"/>
        </w:rPr>
        <w:t xml:space="preserve">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C01626">
        <w:rPr>
          <w:color w:val="auto"/>
          <w:sz w:val="28"/>
        </w:rPr>
        <w:t>Шодиева Шодибека Зикирёевича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</w:t>
      </w:r>
      <w:r w:rsidRPr="002145DC">
        <w:rPr>
          <w:color w:val="auto"/>
          <w:sz w:val="28"/>
        </w:rPr>
        <w:t>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района Ханты-Мансийского автономного округа-Югры либо не</w:t>
      </w:r>
      <w:r w:rsidRPr="002145DC">
        <w:rPr>
          <w:color w:val="auto"/>
          <w:sz w:val="28"/>
        </w:rPr>
        <w:t xml:space="preserve">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5A11D1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814DE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00D68"/>
    <w:rsid w:val="00151948"/>
    <w:rsid w:val="0016711E"/>
    <w:rsid w:val="001739A4"/>
    <w:rsid w:val="002145DC"/>
    <w:rsid w:val="00241B30"/>
    <w:rsid w:val="00244C39"/>
    <w:rsid w:val="00264649"/>
    <w:rsid w:val="002678E2"/>
    <w:rsid w:val="002710A8"/>
    <w:rsid w:val="00286A91"/>
    <w:rsid w:val="002F6699"/>
    <w:rsid w:val="00301F69"/>
    <w:rsid w:val="003153E5"/>
    <w:rsid w:val="00347D44"/>
    <w:rsid w:val="003518A5"/>
    <w:rsid w:val="0036753E"/>
    <w:rsid w:val="0038727C"/>
    <w:rsid w:val="003C1965"/>
    <w:rsid w:val="00416357"/>
    <w:rsid w:val="004A6A1E"/>
    <w:rsid w:val="004B569B"/>
    <w:rsid w:val="004E04AB"/>
    <w:rsid w:val="005778F5"/>
    <w:rsid w:val="005A11D1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6643D"/>
    <w:rsid w:val="00777C0A"/>
    <w:rsid w:val="00794F25"/>
    <w:rsid w:val="007A4B16"/>
    <w:rsid w:val="007B735F"/>
    <w:rsid w:val="00814CED"/>
    <w:rsid w:val="008245AF"/>
    <w:rsid w:val="008604FB"/>
    <w:rsid w:val="0086422C"/>
    <w:rsid w:val="008814DE"/>
    <w:rsid w:val="00882FE7"/>
    <w:rsid w:val="008C1108"/>
    <w:rsid w:val="008D045C"/>
    <w:rsid w:val="008F6BFA"/>
    <w:rsid w:val="009631DB"/>
    <w:rsid w:val="00A21404"/>
    <w:rsid w:val="00A67F54"/>
    <w:rsid w:val="00AB7158"/>
    <w:rsid w:val="00AC1BBF"/>
    <w:rsid w:val="00AC6452"/>
    <w:rsid w:val="00B104E0"/>
    <w:rsid w:val="00B23136"/>
    <w:rsid w:val="00B27A43"/>
    <w:rsid w:val="00B71A29"/>
    <w:rsid w:val="00BA2736"/>
    <w:rsid w:val="00BD4838"/>
    <w:rsid w:val="00BD64BA"/>
    <w:rsid w:val="00BE44A6"/>
    <w:rsid w:val="00BE6A10"/>
    <w:rsid w:val="00C01626"/>
    <w:rsid w:val="00C26751"/>
    <w:rsid w:val="00C30DDC"/>
    <w:rsid w:val="00C51923"/>
    <w:rsid w:val="00D0694F"/>
    <w:rsid w:val="00D31872"/>
    <w:rsid w:val="00D448B1"/>
    <w:rsid w:val="00D549FE"/>
    <w:rsid w:val="00D54CD4"/>
    <w:rsid w:val="00D555DC"/>
    <w:rsid w:val="00D96FE6"/>
    <w:rsid w:val="00DD009C"/>
    <w:rsid w:val="00E412BE"/>
    <w:rsid w:val="00E81E05"/>
    <w:rsid w:val="00EC2377"/>
    <w:rsid w:val="00EC49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